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16F" w:rsidRPr="007E2911" w:rsidRDefault="0015016F" w:rsidP="007E2911">
      <w:pPr>
        <w:spacing w:line="240" w:lineRule="auto"/>
        <w:jc w:val="center"/>
        <w:rPr>
          <w:rFonts w:ascii="Times New Roman" w:hAnsi="Times New Roman"/>
          <w:color w:val="000000"/>
          <w:sz w:val="27"/>
          <w:szCs w:val="27"/>
          <w:lang w:eastAsia="en-GB"/>
        </w:rPr>
      </w:pPr>
      <w:r w:rsidRPr="007E2911">
        <w:rPr>
          <w:rFonts w:cs="Calibri"/>
          <w:b/>
          <w:bCs/>
          <w:color w:val="000000"/>
          <w:sz w:val="23"/>
          <w:szCs w:val="23"/>
          <w:u w:val="single"/>
          <w:lang w:eastAsia="en-GB"/>
        </w:rPr>
        <w:t>Tibialis Posterior Reconstruction – Mr Gordon (NHS)</w:t>
      </w:r>
    </w:p>
    <w:p w:rsidR="0015016F" w:rsidRDefault="0015016F" w:rsidP="007E2911">
      <w:pPr>
        <w:spacing w:line="240" w:lineRule="auto"/>
        <w:rPr>
          <w:rFonts w:cs="Calibri"/>
          <w:color w:val="000000"/>
          <w:sz w:val="23"/>
          <w:szCs w:val="23"/>
          <w:lang w:eastAsia="en-GB"/>
        </w:rPr>
      </w:pPr>
    </w:p>
    <w:p w:rsidR="0015016F" w:rsidRPr="007E2911" w:rsidRDefault="0015016F" w:rsidP="007E2911">
      <w:pPr>
        <w:spacing w:line="240" w:lineRule="auto"/>
        <w:rPr>
          <w:rFonts w:ascii="Times New Roman" w:hAnsi="Times New Roman"/>
          <w:color w:val="000000"/>
          <w:sz w:val="27"/>
          <w:szCs w:val="27"/>
          <w:lang w:eastAsia="en-GB"/>
        </w:rPr>
      </w:pPr>
      <w:r w:rsidRPr="007E2911">
        <w:rPr>
          <w:rFonts w:cs="Calibri"/>
          <w:color w:val="000000"/>
          <w:sz w:val="23"/>
          <w:szCs w:val="23"/>
          <w:lang w:eastAsia="en-GB"/>
        </w:rPr>
        <w:t xml:space="preserve">Includes: </w:t>
      </w:r>
      <w:r w:rsidRPr="007E2911">
        <w:rPr>
          <w:rFonts w:cs="Calibri"/>
          <w:color w:val="000000"/>
          <w:sz w:val="23"/>
          <w:szCs w:val="23"/>
          <w:lang w:eastAsia="en-GB"/>
        </w:rPr>
        <w:tab/>
        <w:t>Calcaneal osteotomy + FDL transfer +/- 1</w:t>
      </w:r>
      <w:r w:rsidRPr="007E2911">
        <w:rPr>
          <w:rFonts w:cs="Calibri"/>
          <w:color w:val="000000"/>
          <w:sz w:val="14"/>
          <w:szCs w:val="14"/>
          <w:vertAlign w:val="superscript"/>
          <w:lang w:eastAsia="en-GB"/>
        </w:rPr>
        <w:t>st</w:t>
      </w:r>
      <w:r w:rsidRPr="007E2911">
        <w:rPr>
          <w:rFonts w:cs="Calibri"/>
          <w:color w:val="000000"/>
          <w:sz w:val="23"/>
          <w:szCs w:val="23"/>
          <w:lang w:eastAsia="en-GB"/>
        </w:rPr>
        <w:t xml:space="preserve"> metatarsal osteotomy</w:t>
      </w:r>
    </w:p>
    <w:p w:rsidR="0015016F" w:rsidRPr="007E2911" w:rsidRDefault="0015016F" w:rsidP="007E2911">
      <w:pPr>
        <w:spacing w:line="240" w:lineRule="auto"/>
        <w:rPr>
          <w:rFonts w:ascii="Times New Roman" w:hAnsi="Times New Roman"/>
          <w:color w:val="000000"/>
          <w:sz w:val="27"/>
          <w:szCs w:val="27"/>
          <w:lang w:eastAsia="en-GB"/>
        </w:rPr>
      </w:pPr>
      <w:r w:rsidRPr="007E2911">
        <w:rPr>
          <w:rFonts w:cs="Calibri"/>
          <w:color w:val="000000"/>
          <w:sz w:val="23"/>
          <w:szCs w:val="23"/>
          <w:lang w:eastAsia="en-GB"/>
        </w:rPr>
        <w:t>Antibiotics:</w:t>
      </w:r>
      <w:r w:rsidRPr="007E2911">
        <w:rPr>
          <w:rFonts w:cs="Calibri"/>
          <w:color w:val="000000"/>
          <w:sz w:val="23"/>
          <w:szCs w:val="23"/>
          <w:lang w:eastAsia="en-GB"/>
        </w:rPr>
        <w:tab/>
        <w:t xml:space="preserve">IV on induction </w:t>
      </w:r>
    </w:p>
    <w:p w:rsidR="0015016F" w:rsidRPr="007E2911" w:rsidRDefault="0015016F" w:rsidP="007E2911">
      <w:pPr>
        <w:spacing w:line="240" w:lineRule="auto"/>
        <w:ind w:left="1440" w:hanging="1440"/>
        <w:rPr>
          <w:rFonts w:ascii="Times New Roman" w:hAnsi="Times New Roman"/>
          <w:color w:val="000000"/>
          <w:sz w:val="27"/>
          <w:szCs w:val="27"/>
          <w:lang w:eastAsia="en-GB"/>
        </w:rPr>
      </w:pPr>
      <w:r w:rsidRPr="007E2911">
        <w:rPr>
          <w:rFonts w:cs="Calibri"/>
          <w:color w:val="000000"/>
          <w:sz w:val="23"/>
          <w:szCs w:val="23"/>
          <w:lang w:eastAsia="en-GB"/>
        </w:rPr>
        <w:t>Tourniquet:</w:t>
      </w:r>
      <w:r w:rsidRPr="007E2911">
        <w:rPr>
          <w:rFonts w:cs="Calibri"/>
          <w:color w:val="000000"/>
          <w:sz w:val="23"/>
          <w:szCs w:val="23"/>
          <w:lang w:eastAsia="en-GB"/>
        </w:rPr>
        <w:tab/>
        <w:t>Thigh, Kimberly – Clarke blue wrap, sealed with Leukoplast, sterile 6 inch esmarch, 250mmHg once draped</w:t>
      </w:r>
    </w:p>
    <w:p w:rsidR="0015016F" w:rsidRPr="007E2911" w:rsidRDefault="0015016F" w:rsidP="007E2911">
      <w:pPr>
        <w:spacing w:line="240" w:lineRule="auto"/>
        <w:rPr>
          <w:rFonts w:ascii="Times New Roman" w:hAnsi="Times New Roman"/>
          <w:color w:val="000000"/>
          <w:sz w:val="27"/>
          <w:szCs w:val="27"/>
          <w:lang w:eastAsia="en-GB"/>
        </w:rPr>
      </w:pPr>
      <w:r w:rsidRPr="007E2911">
        <w:rPr>
          <w:rFonts w:cs="Calibri"/>
          <w:color w:val="000000"/>
          <w:sz w:val="23"/>
          <w:szCs w:val="23"/>
          <w:lang w:eastAsia="en-GB"/>
        </w:rPr>
        <w:t>Fluoroscopy:</w:t>
      </w:r>
      <w:r w:rsidRPr="007E2911">
        <w:rPr>
          <w:rFonts w:cs="Calibri"/>
          <w:color w:val="000000"/>
          <w:sz w:val="23"/>
          <w:szCs w:val="23"/>
          <w:lang w:eastAsia="en-GB"/>
        </w:rPr>
        <w:tab/>
      </w:r>
      <w:r>
        <w:rPr>
          <w:rFonts w:cs="Calibri"/>
          <w:color w:val="000000"/>
          <w:sz w:val="23"/>
          <w:szCs w:val="23"/>
          <w:lang w:eastAsia="en-GB"/>
        </w:rPr>
        <w:t>Mini C-arm</w:t>
      </w:r>
      <w:r w:rsidRPr="007E2911">
        <w:rPr>
          <w:rFonts w:cs="Calibri"/>
          <w:color w:val="000000"/>
          <w:sz w:val="23"/>
          <w:szCs w:val="23"/>
          <w:lang w:eastAsia="en-GB"/>
        </w:rPr>
        <w:t xml:space="preserve"> </w:t>
      </w:r>
      <w:r>
        <w:rPr>
          <w:rFonts w:cs="Calibri"/>
          <w:color w:val="000000"/>
          <w:sz w:val="23"/>
          <w:szCs w:val="23"/>
          <w:lang w:eastAsia="en-GB"/>
        </w:rPr>
        <w:t>(</w:t>
      </w:r>
      <w:r w:rsidRPr="007E2911">
        <w:rPr>
          <w:rFonts w:cs="Calibri"/>
          <w:color w:val="000000"/>
          <w:sz w:val="23"/>
          <w:szCs w:val="23"/>
          <w:lang w:eastAsia="en-GB"/>
        </w:rPr>
        <w:t>Image Intensifier</w:t>
      </w:r>
      <w:r>
        <w:rPr>
          <w:rFonts w:cs="Calibri"/>
          <w:color w:val="000000"/>
          <w:sz w:val="23"/>
          <w:szCs w:val="23"/>
          <w:lang w:eastAsia="en-GB"/>
        </w:rPr>
        <w:t xml:space="preserve"> if not available)</w:t>
      </w:r>
    </w:p>
    <w:p w:rsidR="0015016F" w:rsidRPr="007E2911" w:rsidRDefault="0015016F" w:rsidP="007E2911">
      <w:pPr>
        <w:spacing w:line="240" w:lineRule="auto"/>
        <w:ind w:left="1440" w:hanging="1440"/>
        <w:rPr>
          <w:rFonts w:ascii="Times New Roman" w:hAnsi="Times New Roman"/>
          <w:color w:val="000000"/>
          <w:sz w:val="27"/>
          <w:szCs w:val="27"/>
          <w:lang w:eastAsia="en-GB"/>
        </w:rPr>
      </w:pPr>
      <w:r w:rsidRPr="007E2911">
        <w:rPr>
          <w:rFonts w:cs="Calibri"/>
          <w:color w:val="000000"/>
          <w:sz w:val="23"/>
          <w:szCs w:val="23"/>
          <w:lang w:eastAsia="en-GB"/>
        </w:rPr>
        <w:t>Position:</w:t>
      </w:r>
      <w:r w:rsidRPr="007E2911">
        <w:rPr>
          <w:rFonts w:cs="Calibri"/>
          <w:color w:val="000000"/>
          <w:sz w:val="23"/>
          <w:szCs w:val="23"/>
          <w:lang w:eastAsia="en-GB"/>
        </w:rPr>
        <w:tab/>
        <w:t>Supine, calf pumps, sandbag (removed after calcaneal osteotomy)</w:t>
      </w:r>
    </w:p>
    <w:p w:rsidR="0015016F" w:rsidRPr="007E2911" w:rsidRDefault="0015016F" w:rsidP="007E2911">
      <w:pPr>
        <w:spacing w:line="240" w:lineRule="auto"/>
        <w:rPr>
          <w:rFonts w:ascii="Times New Roman" w:hAnsi="Times New Roman"/>
          <w:color w:val="000000"/>
          <w:sz w:val="27"/>
          <w:szCs w:val="27"/>
          <w:lang w:eastAsia="en-GB"/>
        </w:rPr>
      </w:pPr>
      <w:r w:rsidRPr="007E2911">
        <w:rPr>
          <w:rFonts w:cs="Calibri"/>
          <w:color w:val="000000"/>
          <w:sz w:val="23"/>
          <w:szCs w:val="23"/>
          <w:lang w:eastAsia="en-GB"/>
        </w:rPr>
        <w:t>Skin Prep:</w:t>
      </w:r>
      <w:r w:rsidRPr="007E2911">
        <w:rPr>
          <w:rFonts w:cs="Calibri"/>
          <w:color w:val="000000"/>
          <w:sz w:val="23"/>
          <w:szCs w:val="23"/>
          <w:lang w:eastAsia="en-GB"/>
        </w:rPr>
        <w:tab/>
        <w:t xml:space="preserve">Alcoholic </w:t>
      </w:r>
      <w:r w:rsidRPr="00371AA5">
        <w:rPr>
          <w:rFonts w:cs="Calibri"/>
          <w:color w:val="000000"/>
          <w:sz w:val="23"/>
          <w:szCs w:val="23"/>
          <w:lang w:eastAsia="en-GB"/>
        </w:rPr>
        <w:t xml:space="preserve">Chlorhexadine </w:t>
      </w:r>
      <w:r w:rsidRPr="007E2911">
        <w:rPr>
          <w:rFonts w:cs="Calibri"/>
          <w:color w:val="000000"/>
          <w:sz w:val="23"/>
          <w:szCs w:val="23"/>
          <w:lang w:eastAsia="en-GB"/>
        </w:rPr>
        <w:t>in Mr Gordon’s Sterile Bag (foot) then to just above knee</w:t>
      </w:r>
    </w:p>
    <w:p w:rsidR="0015016F" w:rsidRPr="007E2911" w:rsidRDefault="0015016F" w:rsidP="007E2911">
      <w:pPr>
        <w:spacing w:line="240" w:lineRule="auto"/>
        <w:rPr>
          <w:rFonts w:ascii="Times New Roman" w:hAnsi="Times New Roman"/>
          <w:color w:val="000000"/>
          <w:sz w:val="27"/>
          <w:szCs w:val="27"/>
          <w:lang w:eastAsia="en-GB"/>
        </w:rPr>
      </w:pPr>
      <w:r w:rsidRPr="007E2911">
        <w:rPr>
          <w:rFonts w:cs="Calibri"/>
          <w:color w:val="000000"/>
          <w:sz w:val="23"/>
          <w:szCs w:val="23"/>
          <w:lang w:eastAsia="en-GB"/>
        </w:rPr>
        <w:t>Drape:</w:t>
      </w:r>
      <w:r w:rsidRPr="007E2911">
        <w:rPr>
          <w:rFonts w:cs="Calibri"/>
          <w:color w:val="000000"/>
          <w:sz w:val="23"/>
          <w:szCs w:val="23"/>
          <w:lang w:eastAsia="en-GB"/>
        </w:rPr>
        <w:tab/>
      </w:r>
      <w:r w:rsidRPr="007E2911">
        <w:rPr>
          <w:rFonts w:cs="Calibri"/>
          <w:color w:val="000000"/>
          <w:sz w:val="23"/>
          <w:szCs w:val="23"/>
          <w:lang w:eastAsia="en-GB"/>
        </w:rPr>
        <w:tab/>
        <w:t>Trolley cover, Extremity Drape</w:t>
      </w:r>
    </w:p>
    <w:p w:rsidR="0015016F" w:rsidRPr="007E2911" w:rsidRDefault="0015016F" w:rsidP="007E2911">
      <w:pPr>
        <w:spacing w:line="240" w:lineRule="auto"/>
        <w:rPr>
          <w:rFonts w:ascii="Times New Roman" w:hAnsi="Times New Roman"/>
          <w:color w:val="000000"/>
          <w:sz w:val="27"/>
          <w:szCs w:val="27"/>
          <w:lang w:eastAsia="en-GB"/>
        </w:rPr>
      </w:pPr>
      <w:r w:rsidRPr="007E2911">
        <w:rPr>
          <w:rFonts w:cs="Calibri"/>
          <w:color w:val="000000"/>
          <w:sz w:val="23"/>
          <w:szCs w:val="23"/>
          <w:lang w:eastAsia="en-GB"/>
        </w:rPr>
        <w:t>Ankle Block:</w:t>
      </w:r>
      <w:r w:rsidRPr="007E2911">
        <w:rPr>
          <w:rFonts w:cs="Calibri"/>
          <w:color w:val="000000"/>
          <w:sz w:val="23"/>
          <w:szCs w:val="23"/>
          <w:lang w:eastAsia="en-GB"/>
        </w:rPr>
        <w:tab/>
        <w:t>20mls 0.5% Bupivacaine (normally done by anaesthetist)</w:t>
      </w:r>
    </w:p>
    <w:p w:rsidR="0015016F" w:rsidRDefault="0015016F" w:rsidP="007E2911">
      <w:pPr>
        <w:spacing w:after="0" w:line="240" w:lineRule="auto"/>
        <w:rPr>
          <w:rFonts w:cs="Calibri"/>
          <w:color w:val="000000"/>
          <w:sz w:val="23"/>
          <w:szCs w:val="23"/>
          <w:lang w:eastAsia="en-GB"/>
        </w:rPr>
      </w:pPr>
      <w:r w:rsidRPr="007E2911">
        <w:rPr>
          <w:rFonts w:cs="Calibri"/>
          <w:color w:val="000000"/>
          <w:sz w:val="23"/>
          <w:szCs w:val="23"/>
          <w:lang w:eastAsia="en-GB"/>
        </w:rPr>
        <w:t>Equipment:</w:t>
      </w:r>
      <w:r w:rsidRPr="007E2911">
        <w:rPr>
          <w:rFonts w:cs="Calibri"/>
          <w:color w:val="000000"/>
          <w:sz w:val="23"/>
          <w:szCs w:val="23"/>
          <w:lang w:eastAsia="en-GB"/>
        </w:rPr>
        <w:tab/>
        <w:t>Calcaneal osteotomy</w:t>
      </w:r>
      <w:r>
        <w:rPr>
          <w:rFonts w:cs="Calibri"/>
          <w:color w:val="000000"/>
          <w:sz w:val="23"/>
          <w:szCs w:val="23"/>
          <w:lang w:eastAsia="en-GB"/>
        </w:rPr>
        <w:t>:</w:t>
      </w:r>
    </w:p>
    <w:p w:rsidR="0015016F" w:rsidRDefault="0015016F" w:rsidP="007C6392">
      <w:pPr>
        <w:spacing w:after="0" w:line="240" w:lineRule="auto"/>
        <w:ind w:left="720" w:firstLine="720"/>
        <w:rPr>
          <w:rFonts w:cs="Calibri"/>
          <w:color w:val="000000"/>
          <w:sz w:val="23"/>
          <w:szCs w:val="23"/>
          <w:lang w:eastAsia="en-GB"/>
        </w:rPr>
      </w:pPr>
      <w:r>
        <w:rPr>
          <w:rFonts w:cs="Calibri"/>
          <w:color w:val="000000"/>
          <w:sz w:val="23"/>
          <w:szCs w:val="23"/>
          <w:lang w:eastAsia="en-GB"/>
        </w:rPr>
        <w:t>Colibri battery Power Saw</w:t>
      </w:r>
      <w:r w:rsidRPr="007E2911">
        <w:rPr>
          <w:rFonts w:cs="Calibri"/>
          <w:color w:val="000000"/>
          <w:sz w:val="23"/>
          <w:szCs w:val="23"/>
          <w:lang w:eastAsia="en-GB"/>
        </w:rPr>
        <w:t xml:space="preserve"> </w:t>
      </w:r>
      <w:r>
        <w:rPr>
          <w:rFonts w:cs="Calibri"/>
          <w:color w:val="000000"/>
          <w:sz w:val="23"/>
          <w:szCs w:val="23"/>
          <w:lang w:eastAsia="en-GB"/>
        </w:rPr>
        <w:t>+ Synthes saw blade 5320</w:t>
      </w:r>
      <w:r w:rsidRPr="007C6392">
        <w:rPr>
          <w:rFonts w:cs="Calibri"/>
          <w:b/>
          <w:color w:val="000000"/>
          <w:sz w:val="23"/>
          <w:szCs w:val="23"/>
          <w:lang w:eastAsia="en-GB"/>
        </w:rPr>
        <w:t>66</w:t>
      </w:r>
      <w:r>
        <w:rPr>
          <w:rFonts w:cs="Calibri"/>
          <w:color w:val="000000"/>
          <w:sz w:val="23"/>
          <w:szCs w:val="23"/>
          <w:lang w:eastAsia="en-GB"/>
        </w:rPr>
        <w:t>.SY (20 x 65/50 x 0.40)</w:t>
      </w:r>
    </w:p>
    <w:p w:rsidR="0015016F" w:rsidRDefault="0015016F" w:rsidP="007C6392">
      <w:pPr>
        <w:spacing w:after="0" w:line="240" w:lineRule="auto"/>
        <w:ind w:left="720" w:firstLine="720"/>
        <w:rPr>
          <w:rFonts w:cs="Calibri"/>
          <w:color w:val="000000"/>
          <w:sz w:val="23"/>
          <w:szCs w:val="23"/>
          <w:lang w:eastAsia="en-GB"/>
        </w:rPr>
      </w:pPr>
      <w:r>
        <w:rPr>
          <w:rFonts w:cs="Calibri"/>
          <w:color w:val="000000"/>
          <w:sz w:val="23"/>
          <w:szCs w:val="23"/>
          <w:lang w:eastAsia="en-GB"/>
        </w:rPr>
        <w:t>Compact Air driver</w:t>
      </w:r>
    </w:p>
    <w:p w:rsidR="0015016F" w:rsidRDefault="0015016F" w:rsidP="007C6392">
      <w:pPr>
        <w:spacing w:after="0" w:line="240" w:lineRule="auto"/>
        <w:ind w:left="720" w:firstLine="720"/>
        <w:rPr>
          <w:rFonts w:cs="Calibri"/>
          <w:color w:val="000000"/>
          <w:sz w:val="23"/>
          <w:szCs w:val="23"/>
          <w:lang w:eastAsia="en-GB"/>
        </w:rPr>
      </w:pPr>
      <w:r w:rsidRPr="007E2911">
        <w:rPr>
          <w:rFonts w:cs="Calibri"/>
          <w:color w:val="000000"/>
          <w:sz w:val="23"/>
          <w:szCs w:val="23"/>
          <w:lang w:eastAsia="en-GB"/>
        </w:rPr>
        <w:t xml:space="preserve">Orthosolutions </w:t>
      </w:r>
      <w:r>
        <w:rPr>
          <w:rFonts w:cs="Calibri"/>
          <w:color w:val="000000"/>
          <w:sz w:val="23"/>
          <w:szCs w:val="23"/>
          <w:lang w:eastAsia="en-GB"/>
        </w:rPr>
        <w:t>6.5mm cannulated screws (16mm thread) NOT DuPuy 22mm thread</w:t>
      </w:r>
    </w:p>
    <w:p w:rsidR="0015016F" w:rsidRDefault="0015016F" w:rsidP="007C6392">
      <w:pPr>
        <w:spacing w:after="0" w:line="240" w:lineRule="auto"/>
        <w:ind w:left="720" w:firstLine="720"/>
        <w:rPr>
          <w:rFonts w:cs="Calibri"/>
          <w:color w:val="000000"/>
          <w:sz w:val="23"/>
          <w:szCs w:val="23"/>
          <w:lang w:eastAsia="en-GB"/>
        </w:rPr>
      </w:pPr>
      <w:r w:rsidRPr="007E2911">
        <w:rPr>
          <w:rFonts w:cs="Calibri"/>
          <w:color w:val="000000"/>
          <w:sz w:val="23"/>
          <w:szCs w:val="23"/>
          <w:lang w:eastAsia="en-GB"/>
        </w:rPr>
        <w:t xml:space="preserve">Orthosolutions </w:t>
      </w:r>
      <w:r>
        <w:rPr>
          <w:rFonts w:cs="Calibri"/>
          <w:color w:val="000000"/>
          <w:sz w:val="23"/>
          <w:szCs w:val="23"/>
          <w:lang w:eastAsia="en-GB"/>
        </w:rPr>
        <w:t>6.5mm cannulated screw guide pin</w:t>
      </w:r>
    </w:p>
    <w:p w:rsidR="0015016F" w:rsidRDefault="0015016F" w:rsidP="007C6392">
      <w:pPr>
        <w:spacing w:after="0" w:line="240" w:lineRule="auto"/>
        <w:ind w:left="720" w:firstLine="720"/>
        <w:rPr>
          <w:rFonts w:cs="Calibri"/>
          <w:color w:val="000000"/>
          <w:sz w:val="23"/>
          <w:szCs w:val="23"/>
          <w:lang w:eastAsia="en-GB"/>
        </w:rPr>
      </w:pPr>
    </w:p>
    <w:p w:rsidR="0015016F" w:rsidRPr="007E2911" w:rsidRDefault="0015016F" w:rsidP="007C6392">
      <w:pPr>
        <w:spacing w:after="0" w:line="240" w:lineRule="auto"/>
        <w:ind w:left="720" w:firstLine="720"/>
        <w:rPr>
          <w:rFonts w:ascii="Times New Roman" w:hAnsi="Times New Roman"/>
          <w:color w:val="000000"/>
          <w:sz w:val="27"/>
          <w:szCs w:val="27"/>
          <w:lang w:eastAsia="en-GB"/>
        </w:rPr>
      </w:pPr>
      <w:r>
        <w:rPr>
          <w:rFonts w:cs="Calibri"/>
          <w:color w:val="000000"/>
          <w:sz w:val="23"/>
          <w:szCs w:val="23"/>
          <w:lang w:eastAsia="en-GB"/>
        </w:rPr>
        <w:t>2.4mm x 15’’ Passing pin, Smith and Nephew</w:t>
      </w:r>
    </w:p>
    <w:p w:rsidR="0015016F" w:rsidRPr="007E2911" w:rsidRDefault="0015016F" w:rsidP="007C6392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en-GB"/>
        </w:rPr>
      </w:pPr>
      <w:r w:rsidRPr="007E2911">
        <w:rPr>
          <w:rFonts w:cs="Calibri"/>
          <w:color w:val="000000"/>
          <w:sz w:val="23"/>
          <w:szCs w:val="23"/>
          <w:lang w:eastAsia="en-GB"/>
        </w:rPr>
        <w:tab/>
      </w:r>
      <w:r w:rsidRPr="007E2911">
        <w:rPr>
          <w:rFonts w:cs="Calibri"/>
          <w:color w:val="000000"/>
          <w:sz w:val="23"/>
          <w:szCs w:val="23"/>
          <w:lang w:eastAsia="en-GB"/>
        </w:rPr>
        <w:tab/>
      </w:r>
    </w:p>
    <w:p w:rsidR="0015016F" w:rsidRPr="007E2911" w:rsidRDefault="0015016F" w:rsidP="007E2911">
      <w:pPr>
        <w:spacing w:after="0" w:line="240" w:lineRule="auto"/>
        <w:ind w:left="720" w:firstLine="720"/>
        <w:rPr>
          <w:rFonts w:ascii="Times New Roman" w:hAnsi="Times New Roman"/>
          <w:color w:val="000000"/>
          <w:sz w:val="27"/>
          <w:szCs w:val="27"/>
          <w:lang w:eastAsia="en-GB"/>
        </w:rPr>
      </w:pPr>
      <w:r w:rsidRPr="007E2911">
        <w:rPr>
          <w:rFonts w:cs="Calibri"/>
          <w:color w:val="000000"/>
          <w:sz w:val="23"/>
          <w:szCs w:val="23"/>
          <w:lang w:eastAsia="en-GB"/>
        </w:rPr>
        <w:t>Biotenodesis Screw Set, Arthrex (if ordered)</w:t>
      </w:r>
    </w:p>
    <w:p w:rsidR="0015016F" w:rsidRPr="007E2911" w:rsidRDefault="0015016F" w:rsidP="007E2911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en-GB"/>
        </w:rPr>
      </w:pPr>
    </w:p>
    <w:p w:rsidR="0015016F" w:rsidRPr="007E2911" w:rsidRDefault="0015016F" w:rsidP="007E2911">
      <w:pPr>
        <w:spacing w:after="0" w:line="240" w:lineRule="auto"/>
        <w:ind w:left="1440"/>
        <w:rPr>
          <w:rFonts w:ascii="Times New Roman" w:hAnsi="Times New Roman"/>
          <w:color w:val="000000"/>
          <w:sz w:val="27"/>
          <w:szCs w:val="27"/>
          <w:lang w:eastAsia="en-GB"/>
        </w:rPr>
      </w:pPr>
      <w:r w:rsidRPr="007E2911">
        <w:rPr>
          <w:rFonts w:cs="Calibri"/>
          <w:color w:val="000000"/>
          <w:sz w:val="23"/>
          <w:szCs w:val="23"/>
          <w:lang w:eastAsia="en-GB"/>
        </w:rPr>
        <w:t>If Metatarsal Osteotomy:</w:t>
      </w:r>
    </w:p>
    <w:p w:rsidR="0015016F" w:rsidRPr="007E2911" w:rsidRDefault="0015016F" w:rsidP="007E2911">
      <w:pPr>
        <w:spacing w:after="0" w:line="240" w:lineRule="auto"/>
        <w:ind w:left="720" w:firstLine="720"/>
        <w:rPr>
          <w:rFonts w:ascii="Times New Roman" w:hAnsi="Times New Roman"/>
          <w:color w:val="000000"/>
          <w:sz w:val="27"/>
          <w:szCs w:val="27"/>
          <w:lang w:eastAsia="en-GB"/>
        </w:rPr>
      </w:pPr>
      <w:r w:rsidRPr="007E2911">
        <w:rPr>
          <w:rFonts w:cs="Calibri"/>
          <w:color w:val="000000"/>
          <w:sz w:val="23"/>
          <w:szCs w:val="23"/>
          <w:lang w:eastAsia="en-GB"/>
        </w:rPr>
        <w:t>Conmed Linvatec Drill* (Handpiece Pro 6100 + Saggital saw)</w:t>
      </w:r>
    </w:p>
    <w:p w:rsidR="0015016F" w:rsidRPr="007E2911" w:rsidRDefault="0015016F" w:rsidP="007E2911">
      <w:pPr>
        <w:spacing w:after="0" w:line="240" w:lineRule="auto"/>
        <w:ind w:left="1440"/>
        <w:rPr>
          <w:rFonts w:ascii="Times New Roman" w:hAnsi="Times New Roman"/>
          <w:color w:val="000000"/>
          <w:sz w:val="27"/>
          <w:szCs w:val="27"/>
          <w:lang w:eastAsia="en-GB"/>
        </w:rPr>
      </w:pPr>
      <w:r w:rsidRPr="007E2911">
        <w:rPr>
          <w:rFonts w:cs="Calibri"/>
          <w:color w:val="000000"/>
          <w:sz w:val="23"/>
          <w:szCs w:val="23"/>
          <w:lang w:eastAsia="en-GB"/>
        </w:rPr>
        <w:t>MDM saw blades: 5320</w:t>
      </w:r>
      <w:r w:rsidRPr="007E2911">
        <w:rPr>
          <w:rFonts w:cs="Calibri"/>
          <w:b/>
          <w:bCs/>
          <w:color w:val="000000"/>
          <w:sz w:val="23"/>
          <w:szCs w:val="23"/>
          <w:lang w:eastAsia="en-GB"/>
        </w:rPr>
        <w:t>46</w:t>
      </w:r>
      <w:r w:rsidRPr="007E2911">
        <w:rPr>
          <w:rFonts w:cs="Calibri"/>
          <w:color w:val="000000"/>
          <w:sz w:val="23"/>
          <w:szCs w:val="23"/>
          <w:lang w:eastAsia="en-GB"/>
        </w:rPr>
        <w:t>.SY (11.7 x 22 x 0.3)</w:t>
      </w:r>
    </w:p>
    <w:p w:rsidR="0015016F" w:rsidRPr="007E2911" w:rsidRDefault="0015016F" w:rsidP="007E2911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en-GB"/>
        </w:rPr>
      </w:pPr>
    </w:p>
    <w:p w:rsidR="0015016F" w:rsidRPr="007E2911" w:rsidRDefault="0015016F" w:rsidP="007E2911">
      <w:pPr>
        <w:spacing w:line="240" w:lineRule="auto"/>
        <w:ind w:left="2790" w:hanging="1350"/>
        <w:rPr>
          <w:rFonts w:ascii="Times New Roman" w:hAnsi="Times New Roman"/>
          <w:color w:val="000000"/>
          <w:sz w:val="27"/>
          <w:szCs w:val="27"/>
          <w:lang w:eastAsia="en-GB"/>
        </w:rPr>
      </w:pPr>
      <w:r w:rsidRPr="007E2911">
        <w:rPr>
          <w:rFonts w:cs="Calibri"/>
          <w:color w:val="000000"/>
          <w:sz w:val="23"/>
          <w:szCs w:val="23"/>
          <w:lang w:eastAsia="en-GB"/>
        </w:rPr>
        <w:t>Day Surgery Set (</w:t>
      </w:r>
      <w:r w:rsidRPr="006B3A4C">
        <w:t>bipolar</w:t>
      </w:r>
      <w:r w:rsidRPr="006B21F1">
        <w:rPr>
          <w:sz w:val="20"/>
          <w:szCs w:val="20"/>
        </w:rPr>
        <w:t xml:space="preserve"> </w:t>
      </w:r>
      <w:r w:rsidRPr="007E2911">
        <w:rPr>
          <w:rFonts w:cs="Calibri"/>
          <w:color w:val="000000"/>
          <w:sz w:val="23"/>
          <w:szCs w:val="23"/>
          <w:lang w:eastAsia="en-GB"/>
        </w:rPr>
        <w:t>diathermy, McDonald dissector, Gilles forces, Adson forceps, cats paws, suture scissors, large Langenbeck)</w:t>
      </w:r>
    </w:p>
    <w:p w:rsidR="0015016F" w:rsidRPr="007E2911" w:rsidRDefault="0015016F" w:rsidP="007E2911">
      <w:pPr>
        <w:spacing w:line="240" w:lineRule="auto"/>
        <w:ind w:left="720" w:firstLine="720"/>
        <w:rPr>
          <w:rFonts w:ascii="Times New Roman" w:hAnsi="Times New Roman"/>
          <w:color w:val="000000"/>
          <w:sz w:val="27"/>
          <w:szCs w:val="27"/>
          <w:lang w:eastAsia="en-GB"/>
        </w:rPr>
      </w:pPr>
      <w:r w:rsidRPr="007E2911">
        <w:rPr>
          <w:rFonts w:cs="Calibri"/>
          <w:color w:val="000000"/>
          <w:sz w:val="23"/>
          <w:szCs w:val="23"/>
          <w:lang w:eastAsia="en-GB"/>
        </w:rPr>
        <w:t>Minor’s Set (mini Hohmann retractors, small bone nibbler)</w:t>
      </w:r>
    </w:p>
    <w:p w:rsidR="0015016F" w:rsidRPr="007E2911" w:rsidRDefault="0015016F" w:rsidP="007E2911">
      <w:pPr>
        <w:spacing w:line="240" w:lineRule="auto"/>
        <w:ind w:left="720" w:firstLine="720"/>
        <w:rPr>
          <w:rFonts w:ascii="Times New Roman" w:hAnsi="Times New Roman"/>
          <w:color w:val="000000"/>
          <w:sz w:val="27"/>
          <w:szCs w:val="27"/>
          <w:lang w:eastAsia="en-GB"/>
        </w:rPr>
      </w:pPr>
      <w:r w:rsidRPr="007E2911">
        <w:rPr>
          <w:rFonts w:cs="Calibri"/>
          <w:color w:val="000000"/>
          <w:sz w:val="23"/>
          <w:szCs w:val="23"/>
          <w:lang w:eastAsia="en-GB"/>
        </w:rPr>
        <w:t>Extras : 90 degree Lahey clamp, AO square periosteal elevator, black handles scissors, marker pen</w:t>
      </w:r>
    </w:p>
    <w:p w:rsidR="0015016F" w:rsidRPr="007E2911" w:rsidRDefault="0015016F" w:rsidP="00371AA5">
      <w:pPr>
        <w:spacing w:line="240" w:lineRule="auto"/>
        <w:rPr>
          <w:rFonts w:ascii="Times New Roman" w:hAnsi="Times New Roman"/>
          <w:color w:val="000000"/>
          <w:sz w:val="27"/>
          <w:szCs w:val="27"/>
          <w:lang w:eastAsia="en-GB"/>
        </w:rPr>
      </w:pPr>
      <w:r w:rsidRPr="007E2911">
        <w:rPr>
          <w:rFonts w:cs="Calibri"/>
          <w:color w:val="000000"/>
          <w:sz w:val="23"/>
          <w:szCs w:val="23"/>
          <w:lang w:eastAsia="en-GB"/>
        </w:rPr>
        <w:tab/>
      </w:r>
      <w:r w:rsidRPr="007E2911">
        <w:rPr>
          <w:rFonts w:cs="Calibri"/>
          <w:color w:val="000000"/>
          <w:sz w:val="23"/>
          <w:szCs w:val="23"/>
          <w:lang w:eastAsia="en-GB"/>
        </w:rPr>
        <w:tab/>
        <w:t>Frazier suction tip, 1 x #10 blade, 2 x #15 blades, Saline wash</w:t>
      </w:r>
      <w:r w:rsidRPr="007E2911">
        <w:rPr>
          <w:rFonts w:ascii="Times New Roman" w:hAnsi="Times New Roman"/>
          <w:color w:val="000000"/>
          <w:sz w:val="27"/>
          <w:szCs w:val="27"/>
          <w:lang w:eastAsia="en-GB"/>
        </w:rPr>
        <w:br/>
      </w:r>
    </w:p>
    <w:p w:rsidR="0015016F" w:rsidRPr="007E2911" w:rsidRDefault="0015016F" w:rsidP="007E2911">
      <w:pPr>
        <w:spacing w:line="240" w:lineRule="auto"/>
        <w:rPr>
          <w:rFonts w:ascii="Times New Roman" w:hAnsi="Times New Roman"/>
          <w:color w:val="000000"/>
          <w:sz w:val="27"/>
          <w:szCs w:val="27"/>
          <w:lang w:eastAsia="en-GB"/>
        </w:rPr>
      </w:pPr>
      <w:r w:rsidRPr="007E2911">
        <w:rPr>
          <w:rFonts w:cs="Calibri"/>
          <w:color w:val="000000"/>
          <w:sz w:val="23"/>
          <w:szCs w:val="23"/>
          <w:lang w:eastAsia="en-GB"/>
        </w:rPr>
        <w:t>Sutures:</w:t>
      </w:r>
      <w:r w:rsidRPr="007E2911">
        <w:rPr>
          <w:rFonts w:cs="Calibri"/>
          <w:color w:val="000000"/>
          <w:sz w:val="23"/>
          <w:szCs w:val="23"/>
          <w:lang w:eastAsia="en-GB"/>
        </w:rPr>
        <w:tab/>
        <w:t xml:space="preserve">1 PDS (PDP 9286H), 1 Vicryl (VCP 9365), 2/0 undyed Vicryl (W9527), 2/0 Prolene (8026T), </w:t>
      </w:r>
      <w:r w:rsidRPr="007E2911">
        <w:rPr>
          <w:rFonts w:cs="Calibri"/>
          <w:color w:val="000000"/>
          <w:sz w:val="23"/>
          <w:szCs w:val="23"/>
          <w:lang w:eastAsia="en-GB"/>
        </w:rPr>
        <w:tab/>
      </w:r>
      <w:r w:rsidRPr="007E2911">
        <w:rPr>
          <w:rFonts w:cs="Calibri"/>
          <w:color w:val="000000"/>
          <w:sz w:val="23"/>
          <w:szCs w:val="23"/>
          <w:lang w:eastAsia="en-GB"/>
        </w:rPr>
        <w:tab/>
      </w:r>
      <w:r w:rsidRPr="007E2911">
        <w:rPr>
          <w:rFonts w:cs="Calibri"/>
          <w:color w:val="000000"/>
          <w:sz w:val="23"/>
          <w:szCs w:val="23"/>
          <w:lang w:eastAsia="en-GB"/>
        </w:rPr>
        <w:tab/>
        <w:t>½ “ steristrips cut in half</w:t>
      </w:r>
    </w:p>
    <w:p w:rsidR="0015016F" w:rsidRPr="007E2911" w:rsidRDefault="0015016F" w:rsidP="007E2911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en-GB"/>
        </w:rPr>
      </w:pPr>
      <w:r w:rsidRPr="007E2911">
        <w:rPr>
          <w:rFonts w:cs="Calibri"/>
          <w:color w:val="000000"/>
          <w:sz w:val="23"/>
          <w:szCs w:val="23"/>
          <w:lang w:eastAsia="en-GB"/>
        </w:rPr>
        <w:t>Plaster:</w:t>
      </w:r>
      <w:r w:rsidRPr="007E2911">
        <w:rPr>
          <w:rFonts w:cs="Calibri"/>
          <w:color w:val="000000"/>
          <w:sz w:val="23"/>
          <w:szCs w:val="23"/>
          <w:lang w:eastAsia="en-GB"/>
        </w:rPr>
        <w:tab/>
      </w:r>
      <w:r w:rsidRPr="007E2911">
        <w:rPr>
          <w:rFonts w:cs="Calibri"/>
          <w:color w:val="000000"/>
          <w:sz w:val="23"/>
          <w:szCs w:val="23"/>
          <w:lang w:eastAsia="en-GB"/>
        </w:rPr>
        <w:tab/>
        <w:t xml:space="preserve">Blue gauze </w:t>
      </w:r>
    </w:p>
    <w:p w:rsidR="0015016F" w:rsidRPr="007E2911" w:rsidRDefault="0015016F" w:rsidP="007E2911">
      <w:pPr>
        <w:spacing w:after="0" w:line="240" w:lineRule="auto"/>
        <w:ind w:left="720" w:firstLine="720"/>
        <w:rPr>
          <w:rFonts w:ascii="Times New Roman" w:hAnsi="Times New Roman"/>
          <w:color w:val="000000"/>
          <w:sz w:val="27"/>
          <w:szCs w:val="27"/>
          <w:lang w:eastAsia="en-GB"/>
        </w:rPr>
      </w:pPr>
      <w:r w:rsidRPr="007E2911">
        <w:rPr>
          <w:rFonts w:cs="Calibri"/>
          <w:color w:val="000000"/>
          <w:sz w:val="23"/>
          <w:szCs w:val="23"/>
          <w:lang w:eastAsia="en-GB"/>
        </w:rPr>
        <w:t>Wool - 2 x 6 inch, 1 x 4 inch</w:t>
      </w:r>
    </w:p>
    <w:p w:rsidR="0015016F" w:rsidRPr="007E2911" w:rsidRDefault="0015016F" w:rsidP="007E2911">
      <w:pPr>
        <w:spacing w:after="0" w:line="240" w:lineRule="auto"/>
        <w:ind w:left="720" w:firstLine="720"/>
        <w:rPr>
          <w:rFonts w:ascii="Times New Roman" w:hAnsi="Times New Roman"/>
          <w:color w:val="000000"/>
          <w:sz w:val="27"/>
          <w:szCs w:val="27"/>
          <w:lang w:eastAsia="en-GB"/>
        </w:rPr>
      </w:pPr>
      <w:r w:rsidRPr="007E2911">
        <w:rPr>
          <w:rFonts w:cs="Calibri"/>
          <w:color w:val="000000"/>
          <w:sz w:val="23"/>
          <w:szCs w:val="23"/>
          <w:lang w:eastAsia="en-GB"/>
        </w:rPr>
        <w:t>Back &amp; U slabs – 3 x 6 inch rolls (back), 3 x 4 inch rolls (U)</w:t>
      </w:r>
    </w:p>
    <w:p w:rsidR="0015016F" w:rsidRPr="007E2911" w:rsidRDefault="0015016F" w:rsidP="007E2911">
      <w:pPr>
        <w:spacing w:after="0" w:line="240" w:lineRule="auto"/>
        <w:ind w:left="720" w:firstLine="720"/>
        <w:rPr>
          <w:rFonts w:ascii="Times New Roman" w:hAnsi="Times New Roman"/>
          <w:color w:val="000000"/>
          <w:sz w:val="27"/>
          <w:szCs w:val="27"/>
          <w:lang w:eastAsia="en-GB"/>
        </w:rPr>
      </w:pPr>
      <w:r w:rsidRPr="007E2911">
        <w:rPr>
          <w:rFonts w:cs="Calibri"/>
          <w:color w:val="000000"/>
          <w:sz w:val="23"/>
          <w:szCs w:val="23"/>
          <w:lang w:eastAsia="en-GB"/>
        </w:rPr>
        <w:t>Crepe - 2 x 6 inch, 2 x 4 inch</w:t>
      </w:r>
    </w:p>
    <w:p w:rsidR="0015016F" w:rsidRPr="007E2911" w:rsidRDefault="0015016F" w:rsidP="007E2911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en-GB"/>
        </w:rPr>
      </w:pPr>
    </w:p>
    <w:p w:rsidR="0015016F" w:rsidRPr="007E2911" w:rsidRDefault="0015016F" w:rsidP="007E2911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en-GB"/>
        </w:rPr>
      </w:pPr>
      <w:r w:rsidRPr="007E2911">
        <w:rPr>
          <w:rFonts w:cs="Calibri"/>
          <w:color w:val="000000"/>
          <w:sz w:val="23"/>
          <w:szCs w:val="23"/>
          <w:lang w:eastAsia="en-GB"/>
        </w:rPr>
        <w:t>Follow Up:</w:t>
      </w:r>
      <w:r w:rsidRPr="007E2911">
        <w:rPr>
          <w:rFonts w:cs="Calibri"/>
          <w:color w:val="000000"/>
          <w:sz w:val="23"/>
          <w:szCs w:val="23"/>
          <w:lang w:eastAsia="en-GB"/>
        </w:rPr>
        <w:tab/>
        <w:t>2/52 wound review and completion to NWB POP for further 4/52</w:t>
      </w:r>
    </w:p>
    <w:p w:rsidR="0015016F" w:rsidRPr="007E2911" w:rsidRDefault="0015016F" w:rsidP="007E2911">
      <w:pPr>
        <w:spacing w:after="0" w:line="240" w:lineRule="auto"/>
        <w:ind w:left="720" w:firstLine="720"/>
        <w:rPr>
          <w:rFonts w:ascii="Times New Roman" w:hAnsi="Times New Roman"/>
          <w:color w:val="000000"/>
          <w:sz w:val="27"/>
          <w:szCs w:val="27"/>
          <w:lang w:eastAsia="en-GB"/>
        </w:rPr>
      </w:pPr>
      <w:r w:rsidRPr="007E2911">
        <w:rPr>
          <w:rFonts w:cs="Calibri"/>
          <w:color w:val="000000"/>
          <w:sz w:val="23"/>
          <w:szCs w:val="23"/>
          <w:lang w:eastAsia="en-GB"/>
        </w:rPr>
        <w:t>6/52 Change POP to Rigid walking boot</w:t>
      </w:r>
    </w:p>
    <w:p w:rsidR="0015016F" w:rsidRPr="007E2911" w:rsidRDefault="0015016F" w:rsidP="007E2911"/>
    <w:sectPr w:rsidR="0015016F" w:rsidRPr="007E2911" w:rsidSect="00A553B0">
      <w:footerReference w:type="default" r:id="rId6"/>
      <w:pgSz w:w="11906" w:h="16838"/>
      <w:pgMar w:top="720" w:right="476" w:bottom="1440" w:left="810" w:header="709" w:footer="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16F" w:rsidRDefault="0015016F" w:rsidP="009B4918">
      <w:pPr>
        <w:spacing w:after="0" w:line="240" w:lineRule="auto"/>
      </w:pPr>
      <w:r>
        <w:separator/>
      </w:r>
    </w:p>
  </w:endnote>
  <w:endnote w:type="continuationSeparator" w:id="0">
    <w:p w:rsidR="0015016F" w:rsidRDefault="0015016F" w:rsidP="009B4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16F" w:rsidRDefault="0015016F">
    <w:pPr>
      <w:pStyle w:val="Footer"/>
    </w:pPr>
    <w:r>
      <w:t>13.12.13</w:t>
    </w:r>
  </w:p>
  <w:p w:rsidR="0015016F" w:rsidRDefault="001501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16F" w:rsidRDefault="0015016F" w:rsidP="009B4918">
      <w:pPr>
        <w:spacing w:after="0" w:line="240" w:lineRule="auto"/>
      </w:pPr>
      <w:r>
        <w:separator/>
      </w:r>
    </w:p>
  </w:footnote>
  <w:footnote w:type="continuationSeparator" w:id="0">
    <w:p w:rsidR="0015016F" w:rsidRDefault="0015016F" w:rsidP="009B49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6B91"/>
    <w:rsid w:val="000B224F"/>
    <w:rsid w:val="00110FBC"/>
    <w:rsid w:val="00143C00"/>
    <w:rsid w:val="0015016F"/>
    <w:rsid w:val="001910E4"/>
    <w:rsid w:val="001E2C8B"/>
    <w:rsid w:val="001E2DF6"/>
    <w:rsid w:val="002E2940"/>
    <w:rsid w:val="002E3600"/>
    <w:rsid w:val="003463F2"/>
    <w:rsid w:val="00367CD7"/>
    <w:rsid w:val="00371303"/>
    <w:rsid w:val="00371AA5"/>
    <w:rsid w:val="00373FF5"/>
    <w:rsid w:val="003E74BB"/>
    <w:rsid w:val="004221D5"/>
    <w:rsid w:val="00441958"/>
    <w:rsid w:val="00470DDA"/>
    <w:rsid w:val="00494A5B"/>
    <w:rsid w:val="00524F40"/>
    <w:rsid w:val="005C44CE"/>
    <w:rsid w:val="005E4363"/>
    <w:rsid w:val="006002A8"/>
    <w:rsid w:val="00691D65"/>
    <w:rsid w:val="006B21F1"/>
    <w:rsid w:val="006B3A4C"/>
    <w:rsid w:val="006B67B1"/>
    <w:rsid w:val="00774A3D"/>
    <w:rsid w:val="007C229F"/>
    <w:rsid w:val="007C6392"/>
    <w:rsid w:val="007E2911"/>
    <w:rsid w:val="007F1C77"/>
    <w:rsid w:val="00892088"/>
    <w:rsid w:val="008A32C4"/>
    <w:rsid w:val="008C7E7F"/>
    <w:rsid w:val="008D5702"/>
    <w:rsid w:val="00914A98"/>
    <w:rsid w:val="009B4918"/>
    <w:rsid w:val="009D47DC"/>
    <w:rsid w:val="00A529ED"/>
    <w:rsid w:val="00A553B0"/>
    <w:rsid w:val="00A7077E"/>
    <w:rsid w:val="00A93269"/>
    <w:rsid w:val="00AC60FB"/>
    <w:rsid w:val="00B821C7"/>
    <w:rsid w:val="00BA303B"/>
    <w:rsid w:val="00BD42E2"/>
    <w:rsid w:val="00BE6243"/>
    <w:rsid w:val="00BF0D82"/>
    <w:rsid w:val="00C210EA"/>
    <w:rsid w:val="00C37405"/>
    <w:rsid w:val="00C54CFA"/>
    <w:rsid w:val="00C66235"/>
    <w:rsid w:val="00CB0DD7"/>
    <w:rsid w:val="00D232CF"/>
    <w:rsid w:val="00D634CB"/>
    <w:rsid w:val="00D757F8"/>
    <w:rsid w:val="00DD760A"/>
    <w:rsid w:val="00ED4B24"/>
    <w:rsid w:val="00EE628B"/>
    <w:rsid w:val="00EF27B5"/>
    <w:rsid w:val="00F210A8"/>
    <w:rsid w:val="00F30744"/>
    <w:rsid w:val="00F71FA4"/>
    <w:rsid w:val="00F741F5"/>
    <w:rsid w:val="00FA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B9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E3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E3600"/>
    <w:rPr>
      <w:rFonts w:ascii="Tahoma" w:hAnsi="Tahoma"/>
      <w:sz w:val="16"/>
      <w:lang w:val="en-GB" w:eastAsia="x-none"/>
    </w:rPr>
  </w:style>
  <w:style w:type="paragraph" w:styleId="Header">
    <w:name w:val="header"/>
    <w:basedOn w:val="Normal"/>
    <w:link w:val="HeaderChar"/>
    <w:uiPriority w:val="99"/>
    <w:rsid w:val="009B4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B4918"/>
    <w:rPr>
      <w:rFonts w:ascii="Calibri" w:hAnsi="Calibri"/>
      <w:lang w:val="en-GB" w:eastAsia="x-none"/>
    </w:rPr>
  </w:style>
  <w:style w:type="paragraph" w:styleId="Footer">
    <w:name w:val="footer"/>
    <w:basedOn w:val="Normal"/>
    <w:link w:val="FooterChar"/>
    <w:uiPriority w:val="99"/>
    <w:rsid w:val="009B4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B4918"/>
    <w:rPr>
      <w:rFonts w:ascii="Calibri" w:hAnsi="Calibri"/>
      <w:lang w:val="en-GB" w:eastAsia="x-none"/>
    </w:rPr>
  </w:style>
  <w:style w:type="paragraph" w:styleId="NormalWeb">
    <w:name w:val="Normal (Web)"/>
    <w:basedOn w:val="Normal"/>
    <w:uiPriority w:val="99"/>
    <w:semiHidden/>
    <w:rsid w:val="007E29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apple-tab-span">
    <w:name w:val="apple-tab-span"/>
    <w:uiPriority w:val="99"/>
    <w:rsid w:val="007E2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36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271</Words>
  <Characters>1551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Tibialis Posterior Reconstruction – Mr Gordon</dc:title>
  <dc:subject/>
  <dc:creator>FAIRCAP-ADM</dc:creator>
  <cp:keywords/>
  <dc:description/>
  <cp:lastModifiedBy>dgordon</cp:lastModifiedBy>
  <cp:revision>2</cp:revision>
  <cp:lastPrinted>2013-08-20T11:59:00Z</cp:lastPrinted>
  <dcterms:created xsi:type="dcterms:W3CDTF">2013-12-13T17:48:00Z</dcterms:created>
  <dcterms:modified xsi:type="dcterms:W3CDTF">2013-12-13T17:48:00Z</dcterms:modified>
</cp:coreProperties>
</file>